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D92" w:rsidRDefault="00064D92" w:rsidP="00064D92">
      <w:pPr>
        <w:ind w:hanging="284"/>
        <w:rPr>
          <w:rFonts w:ascii="Times New Roman" w:hAnsi="Times New Roman" w:cs="Times New Roman"/>
        </w:rPr>
      </w:pPr>
      <w:r>
        <w:rPr>
          <w:noProof/>
          <w:lang w:eastAsia="ru-RU" w:bidi="ar-SA"/>
        </w:rPr>
        <w:drawing>
          <wp:anchor distT="0" distB="0" distL="133350" distR="114935" simplePos="0" relativeHeight="251659264" behindDoc="0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-478790</wp:posOffset>
            </wp:positionV>
            <wp:extent cx="2357755" cy="897255"/>
            <wp:effectExtent l="0" t="0" r="4445" b="0"/>
            <wp:wrapTight wrapText="bothSides">
              <wp:wrapPolygon edited="0">
                <wp:start x="0" y="0"/>
                <wp:lineTo x="0" y="21096"/>
                <wp:lineTo x="21466" y="21096"/>
                <wp:lineTo x="2146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4" t="-1198" r="-464" b="-1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897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page">
                  <wp:posOffset>3134360</wp:posOffset>
                </wp:positionH>
                <wp:positionV relativeFrom="paragraph">
                  <wp:posOffset>-175895</wp:posOffset>
                </wp:positionV>
                <wp:extent cx="4108450" cy="1497965"/>
                <wp:effectExtent l="635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52"/>
                              <w:gridCol w:w="2834"/>
                            </w:tblGrid>
                            <w:tr w:rsidR="00064D92">
                              <w:tc>
                                <w:tcPr>
                                  <w:tcW w:w="6486" w:type="dxa"/>
                                  <w:gridSpan w:val="2"/>
                                  <w:shd w:val="clear" w:color="auto" w:fill="auto"/>
                                </w:tcPr>
                                <w:p w:rsidR="00064D92" w:rsidRDefault="00064D92">
                                  <w:pPr>
                                    <w:snapToGrid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132600"/>
                                      <w:sz w:val="28"/>
                                      <w:szCs w:val="28"/>
                                    </w:rPr>
                                    <w:t>Общество с ограниченной ответственностью</w:t>
                                  </w:r>
                                  <w:bookmarkStart w:id="0" w:name="_GoBack1"/>
                                  <w:bookmarkEnd w:id="0"/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132600"/>
                                      <w:sz w:val="28"/>
                                      <w:szCs w:val="28"/>
                                    </w:rPr>
                                    <w:t xml:space="preserve">«Экологические технологии»  </w:t>
                                  </w:r>
                                </w:p>
                                <w:p w:rsidR="00064D92" w:rsidRDefault="00064D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64D92">
                              <w:trPr>
                                <w:trHeight w:val="222"/>
                              </w:trPr>
                              <w:tc>
                                <w:tcPr>
                                  <w:tcW w:w="3652" w:type="dxa"/>
                                  <w:shd w:val="clear" w:color="auto" w:fill="auto"/>
                                </w:tcPr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654079, Россия, Кемеровская область, </w:t>
                                  </w:r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г. Новокузнецк,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пр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-д Коммунаров 2</w:t>
                                  </w:r>
                                </w:p>
                                <w:p w:rsidR="00064D92" w:rsidRPr="00540ED8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www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kuzro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ru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info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kuzro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ru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тел. 8 (3843) 60-21-50</w:t>
                                  </w:r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тел. 8-800-550-52-42</w:t>
                                  </w:r>
                                </w:p>
                                <w:p w:rsidR="00064D92" w:rsidRDefault="00064D92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4D92" w:rsidRDefault="00064D92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shd w:val="clear" w:color="auto" w:fill="auto"/>
                                </w:tcPr>
                                <w:p w:rsidR="00064D92" w:rsidRDefault="00064D92">
                                  <w:pPr>
                                    <w:ind w:left="176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ИНН 4217127183</w:t>
                                  </w:r>
                                </w:p>
                                <w:p w:rsidR="00064D92" w:rsidRDefault="00064D92">
                                  <w:pPr>
                                    <w:ind w:left="176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КПП 421701001</w:t>
                                  </w:r>
                                </w:p>
                                <w:p w:rsidR="00064D92" w:rsidRDefault="00064D92">
                                  <w:pPr>
                                    <w:ind w:left="176"/>
                                    <w:rPr>
                                      <w:rFonts w:eastAsia="Liberation Serif" w:cs="Liberation Serif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ОГРН </w:t>
                                  </w:r>
                                  <w:hyperlink r:id="rId5" w:anchor="_blank" w:history="1">
                                    <w:r>
                                      <w:rPr>
                                        <w:rStyle w:val="ListLabel1"/>
                                      </w:rPr>
                                      <w:t>1104217005892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064D92" w:rsidRDefault="00064D92" w:rsidP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Liberation Serif" w:cs="Liberation Seri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0160" tIns="10160" rIns="10160" bIns="10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46.8pt;margin-top:-13.85pt;width:323.5pt;height:117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" stroked="f">
                <v:textbox inset=".8pt,.8pt,.8pt,.8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52"/>
                        <w:gridCol w:w="2834"/>
                      </w:tblGrid>
                      <w:tr w:rsidR="00064D92">
                        <w:tc>
                          <w:tcPr>
                            <w:tcW w:w="6486" w:type="dxa"/>
                            <w:gridSpan w:val="2"/>
                            <w:shd w:val="clear" w:color="auto" w:fill="auto"/>
                          </w:tcPr>
                          <w:p w:rsidR="00064D92" w:rsidRDefault="00064D92"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32600"/>
                                <w:sz w:val="28"/>
                                <w:szCs w:val="28"/>
                              </w:rPr>
                              <w:t>Общество с ограниченной ответственностью</w:t>
                            </w:r>
                            <w:bookmarkStart w:id="1" w:name="_GoBack1"/>
                            <w:bookmarkEnd w:id="1"/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32600"/>
                                <w:sz w:val="28"/>
                                <w:szCs w:val="28"/>
                              </w:rPr>
                              <w:t xml:space="preserve">«Экологические технологии»  </w:t>
                            </w:r>
                          </w:p>
                          <w:p w:rsidR="00064D92" w:rsidRDefault="00064D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64D92">
                        <w:trPr>
                          <w:trHeight w:val="222"/>
                        </w:trPr>
                        <w:tc>
                          <w:tcPr>
                            <w:tcW w:w="3652" w:type="dxa"/>
                            <w:shd w:val="clear" w:color="auto" w:fill="auto"/>
                          </w:tcPr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654079, Россия, Кемеровская область, </w:t>
                            </w:r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г. Новокузнецк,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-д Коммунаров 2</w:t>
                            </w:r>
                          </w:p>
                          <w:p w:rsidR="00064D92" w:rsidRPr="00540ED8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kuzro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info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kuzro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 8 (3843) 60-21-50</w:t>
                            </w:r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 8-800-550-52-42</w:t>
                            </w:r>
                          </w:p>
                          <w:p w:rsidR="00064D92" w:rsidRDefault="00064D9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64D92" w:rsidRDefault="00064D9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4" w:type="dxa"/>
                            <w:shd w:val="clear" w:color="auto" w:fill="auto"/>
                          </w:tcPr>
                          <w:p w:rsidR="00064D92" w:rsidRDefault="00064D92">
                            <w:pPr>
                              <w:ind w:left="17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ИНН 4217127183</w:t>
                            </w:r>
                          </w:p>
                          <w:p w:rsidR="00064D92" w:rsidRDefault="00064D92">
                            <w:pPr>
                              <w:ind w:left="17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КПП 421701001</w:t>
                            </w:r>
                          </w:p>
                          <w:p w:rsidR="00064D92" w:rsidRDefault="00064D92">
                            <w:pPr>
                              <w:ind w:left="176"/>
                              <w:rPr>
                                <w:rFonts w:eastAsia="Liberation Serif" w:cs="Liberation Seri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ОГРН </w:t>
                            </w:r>
                            <w:hyperlink r:id="rId6" w:anchor="_blank" w:history="1">
                              <w:r>
                                <w:rPr>
                                  <w:rStyle w:val="ListLabel1"/>
                                </w:rPr>
                                <w:t>1104217005892</w:t>
                              </w:r>
                            </w:hyperlink>
                          </w:p>
                        </w:tc>
                      </w:tr>
                    </w:tbl>
                    <w:p w:rsidR="00064D92" w:rsidRDefault="00064D92" w:rsidP="00064D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eastAsia="Liberation Serif" w:cs="Liberation Serif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64D92" w:rsidRDefault="00064D92" w:rsidP="00064D92">
      <w:pPr>
        <w:ind w:hanging="284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 xml:space="preserve">Профессиональное </w:t>
      </w:r>
    </w:p>
    <w:p w:rsidR="00064D92" w:rsidRDefault="00064D92" w:rsidP="00064D92">
      <w:pPr>
        <w:ind w:hanging="284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>управление отходами</w:t>
      </w:r>
    </w:p>
    <w:p w:rsidR="00064D92" w:rsidRDefault="00064D92" w:rsidP="00064D92">
      <w:pPr>
        <w:ind w:hanging="284"/>
        <w:rPr>
          <w:rFonts w:ascii="Times New Roman" w:hAnsi="Times New Roman" w:cs="Times New Roman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-1067435</wp:posOffset>
                </wp:positionH>
                <wp:positionV relativeFrom="paragraph">
                  <wp:posOffset>440055</wp:posOffset>
                </wp:positionV>
                <wp:extent cx="7581900" cy="121285"/>
                <wp:effectExtent l="0" t="0" r="444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121285"/>
                        </a:xfrm>
                        <a:prstGeom prst="rect">
                          <a:avLst/>
                        </a:prstGeom>
                        <a:solidFill>
                          <a:srgbClr val="369A3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41494" id="Прямоугольник 2" o:spid="_x0000_s1026" style="position:absolute;margin-left:-84.05pt;margin-top:34.65pt;width:597pt;height:9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" fillcolor="#369a36" stroked="f" strokecolor="#3465a4">
                <v:stroke joinstyle="round"/>
              </v:rect>
            </w:pict>
          </mc:Fallback>
        </mc:AlternateContent>
      </w:r>
    </w:p>
    <w:p w:rsidR="00064D92" w:rsidRDefault="00064D92" w:rsidP="00064D92">
      <w:pPr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:rsidR="00064D92" w:rsidRDefault="00064D92" w:rsidP="00064D92">
      <w:pPr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:rsidR="00DE0E32" w:rsidRPr="00DA1687" w:rsidRDefault="00DE0E32" w:rsidP="00064D9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51B4" w:rsidRPr="00E009E3" w:rsidRDefault="00E009E3" w:rsidP="00A751B4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Жаркое лето</w:t>
      </w:r>
      <w:r w:rsidR="00C47652" w:rsidRPr="00E009E3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 юга Кузбасса вывезено два миллиона кубометров отходов</w:t>
      </w:r>
    </w:p>
    <w:p w:rsidR="00DA1687" w:rsidRPr="00DA1687" w:rsidRDefault="00DA1687" w:rsidP="00A751B4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5E1D" w:rsidRDefault="00E009E3" w:rsidP="00DA168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 регионального оператора 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ЭкоТек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» не бывает каникул: отходы образуются круглый, год, вывозить и утилизировать их тоже нужно постоянно</w:t>
      </w:r>
      <w:r w:rsidR="00C4765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A1687" w:rsidRPr="00DA168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1687" w:rsidRPr="00DA168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территорий юга Кемеровской области было вывезено 2 266 586 м3 отходов. </w:t>
      </w:r>
      <w:r w:rsidR="00D86529">
        <w:rPr>
          <w:rFonts w:ascii="Times New Roman" w:hAnsi="Times New Roman" w:cs="Times New Roman"/>
          <w:color w:val="000000"/>
          <w:sz w:val="24"/>
          <w:szCs w:val="24"/>
        </w:rPr>
        <w:t>Этим количеством мусора можно было бы засыпать по самые крыши небольшой город вроде Мысков. Все отходы доставлены на полигоны и утилизированы.</w:t>
      </w:r>
    </w:p>
    <w:p w:rsidR="00D05E1D" w:rsidRDefault="00D05E1D" w:rsidP="00DA168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E27D50" w:rsidRDefault="00D8653B" w:rsidP="00DA168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-центр </w:t>
      </w:r>
      <w:r w:rsidR="00D86529">
        <w:rPr>
          <w:rFonts w:ascii="Times New Roman" w:hAnsi="Times New Roman" w:cs="Times New Roman"/>
          <w:color w:val="000000"/>
          <w:sz w:val="24"/>
          <w:szCs w:val="24"/>
        </w:rPr>
        <w:t>этим летом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поступило </w:t>
      </w:r>
      <w:r w:rsidR="00D86529">
        <w:rPr>
          <w:rFonts w:ascii="Times New Roman" w:hAnsi="Times New Roman" w:cs="Times New Roman"/>
          <w:color w:val="000000"/>
          <w:sz w:val="24"/>
          <w:szCs w:val="24"/>
        </w:rPr>
        <w:t>40 тысяч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обращений со всех территорий юга Кузбасса. Чаще всего </w:t>
      </w:r>
      <w:r w:rsidR="00B560A5">
        <w:rPr>
          <w:rFonts w:ascii="Times New Roman" w:hAnsi="Times New Roman" w:cs="Times New Roman"/>
          <w:color w:val="000000"/>
          <w:sz w:val="24"/>
          <w:szCs w:val="24"/>
        </w:rPr>
        <w:t>клиенты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оставляют заявки на вывоз контейнеров, этому посвящено </w:t>
      </w:r>
      <w:r w:rsidR="00B560A5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D33813">
        <w:rPr>
          <w:rFonts w:ascii="Times New Roman" w:hAnsi="Times New Roman" w:cs="Times New Roman"/>
          <w:color w:val="000000"/>
          <w:sz w:val="24"/>
          <w:szCs w:val="24"/>
        </w:rPr>
        <w:t xml:space="preserve"> тысяч обращений. </w:t>
      </w:r>
      <w:r w:rsidR="00B560A5">
        <w:rPr>
          <w:rFonts w:ascii="Times New Roman" w:hAnsi="Times New Roman" w:cs="Times New Roman"/>
          <w:color w:val="000000"/>
          <w:sz w:val="24"/>
          <w:szCs w:val="24"/>
        </w:rPr>
        <w:t>Восемь с половиной тысяч</w:t>
      </w:r>
      <w:r w:rsidR="00D33813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обращений посвящено вопросам начисления платы за услугу «Обращение с ТКО»</w:t>
      </w:r>
      <w:r w:rsidR="00D05E1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33813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Операторы </w:t>
      </w:r>
      <w:proofErr w:type="spellStart"/>
      <w:r w:rsidR="00D33813">
        <w:rPr>
          <w:rFonts w:ascii="Times New Roman" w:hAnsi="Times New Roman" w:cs="Times New Roman"/>
          <w:color w:val="000000"/>
          <w:sz w:val="24"/>
          <w:szCs w:val="24"/>
        </w:rPr>
        <w:t>колл</w:t>
      </w:r>
      <w:proofErr w:type="spellEnd"/>
      <w:r w:rsidR="00D33813">
        <w:rPr>
          <w:rFonts w:ascii="Times New Roman" w:hAnsi="Times New Roman" w:cs="Times New Roman"/>
          <w:color w:val="000000"/>
          <w:sz w:val="24"/>
          <w:szCs w:val="24"/>
        </w:rPr>
        <w:t xml:space="preserve">-центра дали </w:t>
      </w:r>
      <w:r w:rsidR="00B560A5">
        <w:rPr>
          <w:rFonts w:ascii="Times New Roman" w:hAnsi="Times New Roman" w:cs="Times New Roman"/>
          <w:color w:val="000000"/>
          <w:sz w:val="24"/>
          <w:szCs w:val="24"/>
        </w:rPr>
        <w:t>четыре тысячи</w:t>
      </w:r>
      <w:r w:rsidR="00D33813">
        <w:rPr>
          <w:rFonts w:ascii="Times New Roman" w:hAnsi="Times New Roman" w:cs="Times New Roman"/>
          <w:color w:val="000000"/>
          <w:sz w:val="24"/>
          <w:szCs w:val="24"/>
        </w:rPr>
        <w:t xml:space="preserve"> разъяснений и консультаций касаемо заключения договоров, установки контейнеров и обслуживания контейнерных площадок, вывоза крупногабаритных отходов, тарифа и норматива накопления.</w:t>
      </w:r>
      <w:r w:rsidR="00B560A5">
        <w:rPr>
          <w:rFonts w:ascii="Times New Roman" w:hAnsi="Times New Roman" w:cs="Times New Roman"/>
          <w:color w:val="000000"/>
          <w:sz w:val="24"/>
          <w:szCs w:val="24"/>
        </w:rPr>
        <w:t xml:space="preserve"> 33 раза жители юга Кузбасса сообщили о несанкционированных свалках.</w:t>
      </w:r>
    </w:p>
    <w:p w:rsidR="00E27D50" w:rsidRDefault="00E27D50" w:rsidP="00DA168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7F4B25" w:rsidRDefault="00E27D50" w:rsidP="00DA168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1 июня до конца августа 2019 года была выявлена 41 несанкционированная свалка. Все они были заактированы, акты переданы собственникам земельных участков. 23 свалки ликвидировал региональный оператор по окончанию 30-дневного срока после направления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акта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собственнику.</w:t>
      </w:r>
      <w:r w:rsidR="00DA1687" w:rsidRPr="00DA168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A1687" w:rsidRDefault="007F4B25" w:rsidP="00DA16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Напомним,</w:t>
      </w:r>
      <w:r w:rsidR="00D33813">
        <w:rPr>
          <w:rFonts w:ascii="Times New Roman" w:hAnsi="Times New Roman" w:cs="Times New Roman"/>
          <w:sz w:val="24"/>
          <w:szCs w:val="24"/>
        </w:rPr>
        <w:t xml:space="preserve"> региональный </w:t>
      </w:r>
      <w:bookmarkStart w:id="2" w:name="_GoBack"/>
      <w:bookmarkEnd w:id="2"/>
      <w:r w:rsidR="00D33813">
        <w:rPr>
          <w:rFonts w:ascii="Times New Roman" w:hAnsi="Times New Roman" w:cs="Times New Roman"/>
          <w:sz w:val="24"/>
          <w:szCs w:val="24"/>
        </w:rPr>
        <w:t>оператор «</w:t>
      </w:r>
      <w:proofErr w:type="spellStart"/>
      <w:r w:rsidR="00D33813">
        <w:rPr>
          <w:rFonts w:ascii="Times New Roman" w:hAnsi="Times New Roman" w:cs="Times New Roman"/>
          <w:sz w:val="24"/>
          <w:szCs w:val="24"/>
        </w:rPr>
        <w:t>ЭкоТек</w:t>
      </w:r>
      <w:proofErr w:type="spellEnd"/>
      <w:r w:rsidR="00D33813">
        <w:rPr>
          <w:rFonts w:ascii="Times New Roman" w:hAnsi="Times New Roman" w:cs="Times New Roman"/>
          <w:sz w:val="24"/>
          <w:szCs w:val="24"/>
        </w:rPr>
        <w:t xml:space="preserve">» приступил к работе 1 июля 2018 года. В зону обслуживания входит юг Кузбасса от Краснобродского до </w:t>
      </w:r>
      <w:proofErr w:type="spellStart"/>
      <w:r w:rsidR="00D33813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="00D33813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25" w:rsidRDefault="007F4B25" w:rsidP="00DA168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41910</wp:posOffset>
                </wp:positionV>
                <wp:extent cx="6229350" cy="9525"/>
                <wp:effectExtent l="12700" t="12065" r="635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2FC62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3.3pt" to="488.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" strokecolor="#3465a4" strokeweight=".26mm">
                <v:stroke joinstyle="miter" endcap="square"/>
              </v:line>
            </w:pict>
          </mc:Fallback>
        </mc:AlternateContent>
      </w:r>
    </w:p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D92" w:rsidRDefault="00064D92" w:rsidP="00064D92">
      <w:pPr>
        <w:pStyle w:val="a3"/>
        <w:rPr>
          <w:rFonts w:hint="eastAsia"/>
        </w:rPr>
      </w:pPr>
      <w:r>
        <w:rPr>
          <w:rFonts w:ascii="Times New Roman" w:hAnsi="Times New Roman" w:cs="Times New Roman"/>
        </w:rPr>
        <w:t>Пресс-служба ООО «</w:t>
      </w:r>
      <w:proofErr w:type="spellStart"/>
      <w:r>
        <w:rPr>
          <w:rFonts w:ascii="Times New Roman" w:hAnsi="Times New Roman" w:cs="Times New Roman"/>
        </w:rPr>
        <w:t>ЭкоТек</w:t>
      </w:r>
      <w:proofErr w:type="spellEnd"/>
      <w:r>
        <w:rPr>
          <w:rFonts w:ascii="Times New Roman" w:hAnsi="Times New Roman" w:cs="Times New Roman"/>
        </w:rPr>
        <w:t>»</w:t>
      </w:r>
    </w:p>
    <w:p w:rsidR="00064D92" w:rsidRDefault="00064D92" w:rsidP="00064D92">
      <w:pPr>
        <w:pStyle w:val="a3"/>
        <w:rPr>
          <w:rFonts w:hint="eastAsia"/>
        </w:rPr>
      </w:pPr>
      <w:r>
        <w:rPr>
          <w:rFonts w:ascii="Times New Roman" w:hAnsi="Times New Roman" w:cs="Times New Roman"/>
        </w:rPr>
        <w:t>Салтыкова Екатерина Васильевна</w:t>
      </w:r>
    </w:p>
    <w:p w:rsidR="00064D92" w:rsidRDefault="00820EA2" w:rsidP="00064D92">
      <w:pPr>
        <w:pStyle w:val="a3"/>
        <w:rPr>
          <w:rFonts w:hint="eastAsia"/>
        </w:rPr>
      </w:pPr>
      <w:r>
        <w:rPr>
          <w:rFonts w:ascii="Times New Roman" w:hAnsi="Times New Roman" w:cs="Times New Roman"/>
        </w:rPr>
        <w:t>тел.: 8 996</w:t>
      </w:r>
      <w:r w:rsidR="00064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415 1029</w:t>
      </w:r>
    </w:p>
    <w:p w:rsidR="00064D92" w:rsidRDefault="00064D92" w:rsidP="00064D92">
      <w:pPr>
        <w:pStyle w:val="a3"/>
        <w:rPr>
          <w:rFonts w:hint="eastAsia"/>
        </w:rPr>
      </w:pPr>
      <w:r>
        <w:rPr>
          <w:rFonts w:ascii="Times New Roman" w:hAnsi="Times New Roman" w:cs="Times New Roman"/>
        </w:rPr>
        <w:t xml:space="preserve">почта: </w:t>
      </w:r>
      <w:r>
        <w:rPr>
          <w:rFonts w:ascii="Georgia" w:hAnsi="Georgia" w:cs="Georgia"/>
          <w:color w:val="000000"/>
        </w:rPr>
        <w:t>press-kuzro@yandex.ru</w:t>
      </w:r>
    </w:p>
    <w:p w:rsidR="00064D92" w:rsidRDefault="00064D92">
      <w:pPr>
        <w:rPr>
          <w:rFonts w:hint="eastAsia"/>
        </w:rPr>
      </w:pPr>
    </w:p>
    <w:sectPr w:rsidR="00064D9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92"/>
    <w:rsid w:val="00064D92"/>
    <w:rsid w:val="000A78FA"/>
    <w:rsid w:val="000B4EDF"/>
    <w:rsid w:val="000F117B"/>
    <w:rsid w:val="00120552"/>
    <w:rsid w:val="00277814"/>
    <w:rsid w:val="002A4E4A"/>
    <w:rsid w:val="002B162C"/>
    <w:rsid w:val="003024C0"/>
    <w:rsid w:val="0040002F"/>
    <w:rsid w:val="004817BF"/>
    <w:rsid w:val="004E1CA2"/>
    <w:rsid w:val="004E1E45"/>
    <w:rsid w:val="00530343"/>
    <w:rsid w:val="00540ED8"/>
    <w:rsid w:val="005D7A89"/>
    <w:rsid w:val="00614AA6"/>
    <w:rsid w:val="006F7D61"/>
    <w:rsid w:val="00707CC4"/>
    <w:rsid w:val="007E49BD"/>
    <w:rsid w:val="007F4B25"/>
    <w:rsid w:val="00820EA2"/>
    <w:rsid w:val="008314AD"/>
    <w:rsid w:val="00864ADF"/>
    <w:rsid w:val="00A53030"/>
    <w:rsid w:val="00A751B4"/>
    <w:rsid w:val="00A76E03"/>
    <w:rsid w:val="00AD58FA"/>
    <w:rsid w:val="00AF36FD"/>
    <w:rsid w:val="00B35DD1"/>
    <w:rsid w:val="00B560A5"/>
    <w:rsid w:val="00BD3623"/>
    <w:rsid w:val="00BF4623"/>
    <w:rsid w:val="00C47652"/>
    <w:rsid w:val="00C5402F"/>
    <w:rsid w:val="00D05E1D"/>
    <w:rsid w:val="00D33813"/>
    <w:rsid w:val="00D6547D"/>
    <w:rsid w:val="00D65854"/>
    <w:rsid w:val="00D86529"/>
    <w:rsid w:val="00D8653B"/>
    <w:rsid w:val="00DA1687"/>
    <w:rsid w:val="00DD3413"/>
    <w:rsid w:val="00DE0E32"/>
    <w:rsid w:val="00E009E3"/>
    <w:rsid w:val="00E27D50"/>
    <w:rsid w:val="00EE32BF"/>
    <w:rsid w:val="00EE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7CAD4-50DD-4C53-AEB8-2D246F87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D92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064D92"/>
    <w:rPr>
      <w:rFonts w:ascii="Times New Roman" w:hAnsi="Times New Roman" w:cs="Times New Roman"/>
      <w:sz w:val="20"/>
      <w:szCs w:val="20"/>
    </w:rPr>
  </w:style>
  <w:style w:type="paragraph" w:customStyle="1" w:styleId="a3">
    <w:name w:val="Текст в заданном формате"/>
    <w:basedOn w:val="a"/>
    <w:rsid w:val="00064D92"/>
    <w:rPr>
      <w:rFonts w:ascii="Liberation Mono" w:eastAsia="NSimSun" w:hAnsi="Liberation Mono" w:cs="Liberation Mono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E0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zro.ru/userfiles/files/(1).jpg" TargetMode="External"/><Relationship Id="rId5" Type="http://schemas.openxmlformats.org/officeDocument/2006/relationships/hyperlink" Target="http://kuzro.ru/userfiles/files/(1)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Салтыкова</dc:creator>
  <cp:keywords/>
  <dc:description/>
  <cp:lastModifiedBy>Екатерина Салтыкова</cp:lastModifiedBy>
  <cp:revision>6</cp:revision>
  <dcterms:created xsi:type="dcterms:W3CDTF">2019-02-04T05:32:00Z</dcterms:created>
  <dcterms:modified xsi:type="dcterms:W3CDTF">2019-08-30T03:42:00Z</dcterms:modified>
</cp:coreProperties>
</file>