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8151E" w:rsidRDefault="0084414E" w:rsidP="0084414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625F5D20" wp14:editId="7F8474D4">
            <wp:simplePos x="0" y="0"/>
            <wp:positionH relativeFrom="column">
              <wp:posOffset>-342900</wp:posOffset>
            </wp:positionH>
            <wp:positionV relativeFrom="page">
              <wp:posOffset>274320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21" name="Рисунок 21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38151E" w:rsidTr="00967E45">
        <w:tc>
          <w:tcPr>
            <w:tcW w:w="6487" w:type="dxa"/>
            <w:gridSpan w:val="2"/>
          </w:tcPr>
          <w:p w:rsidR="0038151E" w:rsidRPr="00D971C0" w:rsidRDefault="0038151E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38151E" w:rsidRPr="00D971C0" w:rsidRDefault="0038151E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38151E" w:rsidRPr="00CC42D7" w:rsidRDefault="0038151E" w:rsidP="00967E45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151E" w:rsidTr="00967E45">
        <w:trPr>
          <w:trHeight w:val="1369"/>
        </w:trPr>
        <w:tc>
          <w:tcPr>
            <w:tcW w:w="3652" w:type="dxa"/>
          </w:tcPr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38151E" w:rsidRPr="001E142F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8151E" w:rsidRPr="00956BB2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6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38151E" w:rsidRPr="00D971C0" w:rsidRDefault="0038151E" w:rsidP="0038151E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38151E" w:rsidRPr="00D971C0" w:rsidRDefault="0084414E" w:rsidP="0038151E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43C19" wp14:editId="01E26B72">
                <wp:simplePos x="0" y="0"/>
                <wp:positionH relativeFrom="column">
                  <wp:posOffset>-1067435</wp:posOffset>
                </wp:positionH>
                <wp:positionV relativeFrom="paragraph">
                  <wp:posOffset>255270</wp:posOffset>
                </wp:positionV>
                <wp:extent cx="7581900" cy="190500"/>
                <wp:effectExtent l="3175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1E" w:rsidRPr="007C4D79" w:rsidRDefault="0038151E" w:rsidP="00381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43C19" id="Прямоугольник 5" o:spid="_x0000_s1028" style="position:absolute;margin-left:-84.05pt;margin-top:20.1pt;width:597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" fillcolor="#369a36" stroked="f" strokeweight="2pt">
                <v:textbox>
                  <w:txbxContent>
                    <w:p w:rsidR="0038151E" w:rsidRPr="007C4D79" w:rsidRDefault="0038151E" w:rsidP="0038151E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="0038151E" w:rsidRPr="00D971C0">
        <w:rPr>
          <w:rFonts w:ascii="Times New Roman" w:hAnsi="Times New Roman" w:cs="Times New Roman"/>
          <w:b/>
          <w:i/>
        </w:rPr>
        <w:t>отходами</w:t>
      </w:r>
    </w:p>
    <w:p w:rsidR="0038151E" w:rsidRPr="00CC42D7" w:rsidRDefault="0038151E" w:rsidP="0038151E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38151E" w:rsidRPr="00FF4BA9" w:rsidRDefault="0038151E" w:rsidP="00381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38151E" w:rsidRPr="001220C0" w:rsidTr="00967E45">
        <w:tc>
          <w:tcPr>
            <w:tcW w:w="3544" w:type="dxa"/>
          </w:tcPr>
          <w:p w:rsidR="0038151E" w:rsidRPr="001220C0" w:rsidRDefault="0038151E" w:rsidP="00967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38151E" w:rsidRDefault="00F559C8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Турановой</w:t>
            </w:r>
            <w:proofErr w:type="spellEnd"/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8151E" w:rsidRPr="00880251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38151E" w:rsidRPr="00B83A02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8151E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38151E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8151E" w:rsidRPr="00880251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Pr="00CB6882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1E" w:rsidRDefault="0038151E" w:rsidP="0038151E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выполнить перерасчет по коммунальной услуге «обращение с ТКО» в связи с________________________________________________________________________</w:t>
      </w:r>
    </w:p>
    <w:p w:rsidR="0038151E" w:rsidRPr="00A939CA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причину</w:t>
      </w: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период: _____________________ на общую сумму ________________________________</w:t>
      </w:r>
    </w:p>
    <w:p w:rsidR="0038151E" w:rsidRP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51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38151E">
        <w:rPr>
          <w:rFonts w:ascii="Times New Roman" w:hAnsi="Times New Roman" w:cs="Times New Roman"/>
          <w:i/>
          <w:sz w:val="20"/>
          <w:szCs w:val="20"/>
        </w:rPr>
        <w:t xml:space="preserve">  (месяц, </w:t>
      </w:r>
      <w:proofErr w:type="gramStart"/>
      <w:r w:rsidRPr="0038151E">
        <w:rPr>
          <w:rFonts w:ascii="Times New Roman" w:hAnsi="Times New Roman" w:cs="Times New Roman"/>
          <w:i/>
          <w:sz w:val="20"/>
          <w:szCs w:val="20"/>
        </w:rPr>
        <w:t xml:space="preserve">год)   </w:t>
      </w:r>
      <w:proofErr w:type="gramEnd"/>
      <w:r w:rsidRPr="0038151E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38151E">
        <w:rPr>
          <w:rFonts w:ascii="Times New Roman" w:hAnsi="Times New Roman" w:cs="Times New Roman"/>
          <w:i/>
          <w:sz w:val="20"/>
          <w:szCs w:val="20"/>
        </w:rPr>
        <w:t xml:space="preserve">  (указать сумму в рублях)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(____________________________________________________________________________)</w:t>
      </w:r>
    </w:p>
    <w:p w:rsidR="0038151E" w:rsidRPr="0038151E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сумму прописью)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подтверждающие документы:</w:t>
      </w:r>
    </w:p>
    <w:p w:rsidR="00B7589C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Pr="00880251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sectPr w:rsidR="0038151E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36816"/>
    <w:rsid w:val="00F559C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A53E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ro.ru/userfiles/files/%281%29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Шишкина Наталья Александровна</cp:lastModifiedBy>
  <cp:revision>3</cp:revision>
  <cp:lastPrinted>2018-08-01T03:46:00Z</cp:lastPrinted>
  <dcterms:created xsi:type="dcterms:W3CDTF">2020-09-07T02:40:00Z</dcterms:created>
  <dcterms:modified xsi:type="dcterms:W3CDTF">2020-09-07T02:40:00Z</dcterms:modified>
</cp:coreProperties>
</file>