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C56BC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654027</w:t>
                                  </w:r>
                                  <w:r w:rsidR="00064D9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C56B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654027</w:t>
                            </w:r>
                            <w:r w:rsidR="00064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DD1" w:rsidRPr="00B35DD1" w:rsidRDefault="00C56BCC" w:rsidP="00B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каникулах региональный оператор работает в обычном режиме</w:t>
      </w:r>
    </w:p>
    <w:p w:rsidR="00064D92" w:rsidRPr="00C56BCC" w:rsidRDefault="00064D92" w:rsidP="00C56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D92" w:rsidRDefault="00C56BCC" w:rsidP="00C56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CC">
        <w:rPr>
          <w:rFonts w:ascii="Times New Roman" w:hAnsi="Times New Roman" w:cs="Times New Roman"/>
          <w:b/>
          <w:sz w:val="24"/>
          <w:szCs w:val="24"/>
        </w:rPr>
        <w:t xml:space="preserve">В начале 2023 года </w:t>
      </w:r>
      <w:r>
        <w:rPr>
          <w:rFonts w:ascii="Times New Roman" w:hAnsi="Times New Roman" w:cs="Times New Roman"/>
          <w:b/>
          <w:sz w:val="24"/>
          <w:szCs w:val="24"/>
        </w:rPr>
        <w:t>жителей Кузбасса</w:t>
      </w:r>
      <w:r w:rsidRPr="00C56B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ждут</w:t>
      </w:r>
      <w:r w:rsidRPr="00C56BCC">
        <w:rPr>
          <w:rFonts w:ascii="Times New Roman" w:hAnsi="Times New Roman" w:cs="Times New Roman"/>
          <w:b/>
          <w:sz w:val="24"/>
          <w:szCs w:val="24"/>
        </w:rPr>
        <w:t xml:space="preserve"> зимние каникулы, приуроченные к празднованию Нового года и Рождества. Праздничные </w:t>
      </w:r>
      <w:r>
        <w:rPr>
          <w:rFonts w:ascii="Times New Roman" w:hAnsi="Times New Roman" w:cs="Times New Roman"/>
          <w:b/>
          <w:sz w:val="24"/>
          <w:szCs w:val="24"/>
        </w:rPr>
        <w:t>выходные</w:t>
      </w:r>
      <w:r w:rsidRPr="00C56BCC">
        <w:rPr>
          <w:rFonts w:ascii="Times New Roman" w:hAnsi="Times New Roman" w:cs="Times New Roman"/>
          <w:b/>
          <w:sz w:val="24"/>
          <w:szCs w:val="24"/>
        </w:rPr>
        <w:t xml:space="preserve"> продлятся 9 дней: </w:t>
      </w:r>
      <w:r w:rsidRPr="00C56BCC">
        <w:rPr>
          <w:rFonts w:ascii="Times New Roman" w:hAnsi="Times New Roman" w:cs="Times New Roman"/>
          <w:b/>
          <w:bCs/>
          <w:sz w:val="24"/>
          <w:szCs w:val="24"/>
        </w:rPr>
        <w:t>с 31 декабря по 8 января</w:t>
      </w:r>
      <w:r w:rsidRPr="00C56BCC">
        <w:rPr>
          <w:rFonts w:ascii="Times New Roman" w:hAnsi="Times New Roman" w:cs="Times New Roman"/>
          <w:b/>
          <w:sz w:val="24"/>
          <w:szCs w:val="24"/>
        </w:rPr>
        <w:t>.</w:t>
      </w:r>
    </w:p>
    <w:p w:rsidR="00C56BCC" w:rsidRPr="00C56BCC" w:rsidRDefault="00C56BCC" w:rsidP="00C56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CC" w:rsidRDefault="00C56BCC" w:rsidP="00B35DD1">
      <w:pPr>
        <w:jc w:val="both"/>
      </w:pPr>
      <w:r>
        <w:t>Однако производственные службы регионального оператора не уходят на каникулы, также</w:t>
      </w:r>
      <w:r w:rsidR="00A9252B">
        <w:t>,</w:t>
      </w:r>
      <w:bookmarkStart w:id="2" w:name="_GoBack"/>
      <w:bookmarkEnd w:id="2"/>
      <w:r>
        <w:t xml:space="preserve"> как и перевозчики ТКО – все будут работать в обычном режиме. </w:t>
      </w:r>
    </w:p>
    <w:p w:rsidR="00F12BA0" w:rsidRDefault="00F12BA0" w:rsidP="00B35DD1">
      <w:pPr>
        <w:jc w:val="both"/>
        <w:rPr>
          <w:rFonts w:hint="eastAsia"/>
        </w:rPr>
      </w:pPr>
      <w:r>
        <w:t>«</w:t>
      </w:r>
      <w:r w:rsidR="00C56BCC">
        <w:t>В</w:t>
      </w:r>
      <w:r>
        <w:t xml:space="preserve"> частном секторе – по утвержденному муниципалитетом</w:t>
      </w:r>
      <w:r w:rsidR="00C56BCC">
        <w:t xml:space="preserve"> графику</w:t>
      </w:r>
      <w:r>
        <w:t xml:space="preserve">, от многоквартирных домов – ежедневно, - рассказывает </w:t>
      </w:r>
      <w:r w:rsidR="00C56BCC">
        <w:t>пресс-секретарь</w:t>
      </w:r>
      <w:r w:rsidR="0076362E">
        <w:t xml:space="preserve"> </w:t>
      </w:r>
      <w:r>
        <w:t>ООО «</w:t>
      </w:r>
      <w:proofErr w:type="spellStart"/>
      <w:r>
        <w:t>ЭкоТек</w:t>
      </w:r>
      <w:proofErr w:type="spellEnd"/>
      <w:r>
        <w:t xml:space="preserve">» </w:t>
      </w:r>
      <w:r w:rsidR="00C56BCC">
        <w:t>Наталья Шишкина</w:t>
      </w:r>
      <w:r>
        <w:t xml:space="preserve">. </w:t>
      </w:r>
      <w:r w:rsidR="0076362E">
        <w:t>–</w:t>
      </w:r>
      <w:r>
        <w:t xml:space="preserve"> </w:t>
      </w:r>
      <w:r w:rsidR="0076362E">
        <w:t>Также утвержден график дежурств специалистов на все праздники. Телефон горячей линии 8-800-550-52-42 будет работать ежедневно</w:t>
      </w:r>
      <w:r w:rsidR="00C56BCC">
        <w:t xml:space="preserve">. Кроме этого можно оставить обращение на нашем сайте </w:t>
      </w:r>
      <w:proofErr w:type="spellStart"/>
      <w:r w:rsidR="00C56BCC">
        <w:rPr>
          <w:lang w:val="en-US"/>
        </w:rPr>
        <w:t>kuzro</w:t>
      </w:r>
      <w:proofErr w:type="spellEnd"/>
      <w:r w:rsidR="00C56BCC" w:rsidRPr="00C56BCC">
        <w:t>.</w:t>
      </w:r>
      <w:proofErr w:type="spellStart"/>
      <w:r w:rsidR="00C56BCC">
        <w:rPr>
          <w:lang w:val="en-US"/>
        </w:rPr>
        <w:t>ru</w:t>
      </w:r>
      <w:proofErr w:type="spellEnd"/>
      <w:r w:rsidR="00C56BCC" w:rsidRPr="00C56BCC">
        <w:t xml:space="preserve"> </w:t>
      </w:r>
      <w:r w:rsidR="00C56BCC">
        <w:t>в разделе «Обратная связь»</w:t>
      </w:r>
      <w:r w:rsidR="0076362E">
        <w:t>».</w:t>
      </w:r>
    </w:p>
    <w:p w:rsidR="002B162C" w:rsidRDefault="002B162C" w:rsidP="00B35DD1">
      <w:pPr>
        <w:jc w:val="both"/>
        <w:rPr>
          <w:rFonts w:hint="eastAsia"/>
        </w:rPr>
      </w:pPr>
    </w:p>
    <w:p w:rsidR="002B162C" w:rsidRDefault="002B162C" w:rsidP="00B35DD1">
      <w:pPr>
        <w:jc w:val="both"/>
      </w:pPr>
      <w:r>
        <w:t xml:space="preserve">Отметим, что ответственность за обеспечение беспрепятственного подъезда мусоровоза к контейнерной площадке лежит на собственнике земельного участка. В частном секторе за расчистку дороги к контейнеру отвечает муниципалитет, в </w:t>
      </w:r>
      <w:r w:rsidR="0076362E">
        <w:t>зоне многоэтажной застройки</w:t>
      </w:r>
      <w:r>
        <w:t xml:space="preserve"> </w:t>
      </w:r>
      <w:r w:rsidR="0076362E">
        <w:t xml:space="preserve">- </w:t>
      </w:r>
      <w:r>
        <w:t>управляющая организация.</w:t>
      </w:r>
    </w:p>
    <w:p w:rsidR="00C56BCC" w:rsidRDefault="00C56BCC" w:rsidP="00B35DD1">
      <w:pPr>
        <w:jc w:val="both"/>
        <w:rPr>
          <w:rFonts w:hint="eastAsia"/>
        </w:rPr>
      </w:pPr>
      <w:r>
        <w:t xml:space="preserve">НЕ ДОПУСКАЕТСЯ складирование в контейнеры горячих отходов – золы и углей. Это приводит к возгоранию в накопителе и, как следствие, нарушению графика вывоза. </w:t>
      </w:r>
    </w:p>
    <w:p w:rsidR="002B162C" w:rsidRDefault="002B162C" w:rsidP="00B35DD1">
      <w:pPr>
        <w:jc w:val="both"/>
        <w:rPr>
          <w:rFonts w:hint="eastAsia"/>
        </w:rPr>
      </w:pPr>
    </w:p>
    <w:p w:rsidR="002B162C" w:rsidRDefault="002B162C" w:rsidP="00B35DD1">
      <w:pPr>
        <w:jc w:val="both"/>
        <w:rPr>
          <w:rFonts w:hint="eastAsia"/>
        </w:rPr>
      </w:pPr>
      <w:r>
        <w:t>Отдельная просьба к автомобилистам: не парковать автомобили возле контейнерных площадок и не перекрывать проезд мусоровозам.</w:t>
      </w:r>
    </w:p>
    <w:p w:rsidR="0076362E" w:rsidRDefault="0076362E" w:rsidP="00B35DD1">
      <w:pPr>
        <w:jc w:val="both"/>
        <w:rPr>
          <w:rFonts w:hint="eastAsia"/>
        </w:rPr>
      </w:pPr>
    </w:p>
    <w:p w:rsidR="0076362E" w:rsidRDefault="0076362E" w:rsidP="00B35DD1">
      <w:pPr>
        <w:jc w:val="both"/>
        <w:rPr>
          <w:rFonts w:hint="eastAsia"/>
        </w:rPr>
      </w:pPr>
      <w:r>
        <w:t>«</w:t>
      </w:r>
      <w:proofErr w:type="spellStart"/>
      <w:r>
        <w:t>ЭкоТек</w:t>
      </w:r>
      <w:proofErr w:type="spellEnd"/>
      <w:r>
        <w:t>» поздравляет всех с наступающим Новым годом и Рождеством! Пусть счастье и удача будут вашими спутниками весь следующий год!</w:t>
      </w:r>
    </w:p>
    <w:p w:rsidR="004817BF" w:rsidRPr="00B35DD1" w:rsidRDefault="004817BF" w:rsidP="00B35DD1">
      <w:pPr>
        <w:jc w:val="both"/>
        <w:rPr>
          <w:rFonts w:hint="eastAsia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Pr="0076362E" w:rsidRDefault="00064D92" w:rsidP="00064D92">
      <w:pPr>
        <w:pStyle w:val="a3"/>
        <w:rPr>
          <w:rFonts w:hint="eastAsia"/>
          <w:i/>
        </w:rPr>
      </w:pPr>
      <w:r w:rsidRPr="0076362E">
        <w:rPr>
          <w:rFonts w:ascii="Times New Roman" w:hAnsi="Times New Roman" w:cs="Times New Roman"/>
          <w:i/>
        </w:rPr>
        <w:t>Пресс-служба ООО «</w:t>
      </w:r>
      <w:proofErr w:type="spellStart"/>
      <w:r w:rsidRPr="0076362E">
        <w:rPr>
          <w:rFonts w:ascii="Times New Roman" w:hAnsi="Times New Roman" w:cs="Times New Roman"/>
          <w:i/>
        </w:rPr>
        <w:t>ЭкоТек</w:t>
      </w:r>
      <w:proofErr w:type="spellEnd"/>
      <w:r w:rsidRPr="0076362E">
        <w:rPr>
          <w:rFonts w:ascii="Times New Roman" w:hAnsi="Times New Roman" w:cs="Times New Roman"/>
          <w:i/>
        </w:rPr>
        <w:t>»</w:t>
      </w:r>
    </w:p>
    <w:p w:rsidR="00064D92" w:rsidRPr="0076362E" w:rsidRDefault="0076362E" w:rsidP="00064D92">
      <w:pPr>
        <w:pStyle w:val="a3"/>
        <w:rPr>
          <w:rFonts w:hint="eastAsia"/>
          <w:i/>
        </w:rPr>
      </w:pPr>
      <w:r>
        <w:rPr>
          <w:rFonts w:ascii="Times New Roman" w:hAnsi="Times New Roman" w:cs="Times New Roman"/>
          <w:i/>
        </w:rPr>
        <w:t>Шишкина Наталья Александровна</w:t>
      </w:r>
    </w:p>
    <w:p w:rsidR="00064D92" w:rsidRPr="0076362E" w:rsidRDefault="00064D92" w:rsidP="00064D92">
      <w:pPr>
        <w:pStyle w:val="a3"/>
        <w:rPr>
          <w:rFonts w:hint="eastAsia"/>
          <w:i/>
        </w:rPr>
      </w:pPr>
      <w:r w:rsidRPr="0076362E">
        <w:rPr>
          <w:rFonts w:ascii="Times New Roman" w:hAnsi="Times New Roman" w:cs="Times New Roman"/>
          <w:i/>
        </w:rPr>
        <w:t>тел.: 8 9</w:t>
      </w:r>
      <w:r w:rsidR="0076362E">
        <w:rPr>
          <w:rFonts w:ascii="Times New Roman" w:hAnsi="Times New Roman" w:cs="Times New Roman"/>
          <w:i/>
        </w:rPr>
        <w:t>23</w:t>
      </w:r>
      <w:r w:rsidRPr="0076362E">
        <w:rPr>
          <w:rFonts w:ascii="Times New Roman" w:hAnsi="Times New Roman" w:cs="Times New Roman"/>
          <w:i/>
        </w:rPr>
        <w:t xml:space="preserve"> </w:t>
      </w:r>
      <w:r w:rsidR="0076362E">
        <w:rPr>
          <w:rFonts w:ascii="Times New Roman" w:hAnsi="Times New Roman" w:cs="Times New Roman"/>
          <w:i/>
        </w:rPr>
        <w:t>522</w:t>
      </w:r>
      <w:r w:rsidRPr="0076362E">
        <w:rPr>
          <w:rFonts w:ascii="Times New Roman" w:hAnsi="Times New Roman" w:cs="Times New Roman"/>
          <w:i/>
        </w:rPr>
        <w:t xml:space="preserve"> </w:t>
      </w:r>
      <w:r w:rsidR="0076362E">
        <w:rPr>
          <w:rFonts w:ascii="Times New Roman" w:hAnsi="Times New Roman" w:cs="Times New Roman"/>
          <w:i/>
        </w:rPr>
        <w:t>02 41</w:t>
      </w:r>
    </w:p>
    <w:p w:rsidR="00064D92" w:rsidRPr="0076362E" w:rsidRDefault="00064D92" w:rsidP="00064D92">
      <w:pPr>
        <w:pStyle w:val="a3"/>
        <w:rPr>
          <w:rFonts w:hint="eastAsia"/>
          <w:i/>
        </w:rPr>
      </w:pPr>
      <w:r w:rsidRPr="0076362E">
        <w:rPr>
          <w:rFonts w:ascii="Times New Roman" w:hAnsi="Times New Roman" w:cs="Times New Roman"/>
          <w:i/>
        </w:rPr>
        <w:t xml:space="preserve">почта: </w:t>
      </w:r>
      <w:r w:rsidR="0076362E">
        <w:rPr>
          <w:rFonts w:ascii="Georgia" w:hAnsi="Georgia" w:cs="Georgia"/>
          <w:i/>
          <w:color w:val="000000"/>
        </w:rPr>
        <w:t>press</w:t>
      </w:r>
      <w:r w:rsidR="0076362E" w:rsidRPr="0076362E">
        <w:rPr>
          <w:rFonts w:ascii="Georgia" w:hAnsi="Georgia" w:cs="Georgia"/>
          <w:i/>
          <w:color w:val="000000"/>
        </w:rPr>
        <w:t>@</w:t>
      </w:r>
      <w:r w:rsidR="0076362E">
        <w:rPr>
          <w:rFonts w:ascii="Georgia" w:hAnsi="Georgia" w:cs="Georgia"/>
          <w:i/>
          <w:color w:val="000000"/>
        </w:rPr>
        <w:t>kuzro</w:t>
      </w:r>
      <w:r w:rsidRPr="0076362E">
        <w:rPr>
          <w:rFonts w:ascii="Georgia" w:hAnsi="Georgia" w:cs="Georgia"/>
          <w:i/>
          <w:color w:val="000000"/>
        </w:rPr>
        <w:t>.ru</w:t>
      </w:r>
    </w:p>
    <w:p w:rsidR="00064D92" w:rsidRPr="0076362E" w:rsidRDefault="00064D92">
      <w:pPr>
        <w:rPr>
          <w:rFonts w:hint="eastAsia"/>
          <w:i/>
        </w:rPr>
      </w:pPr>
    </w:p>
    <w:sectPr w:rsidR="00064D92" w:rsidRPr="007636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2B162C"/>
    <w:rsid w:val="0040002F"/>
    <w:rsid w:val="004817BF"/>
    <w:rsid w:val="004E1CA2"/>
    <w:rsid w:val="00530343"/>
    <w:rsid w:val="00540ED8"/>
    <w:rsid w:val="00614AA6"/>
    <w:rsid w:val="00707CC4"/>
    <w:rsid w:val="0076362E"/>
    <w:rsid w:val="008314AD"/>
    <w:rsid w:val="00A53030"/>
    <w:rsid w:val="00A9252B"/>
    <w:rsid w:val="00AD2158"/>
    <w:rsid w:val="00B35DD1"/>
    <w:rsid w:val="00C56BCC"/>
    <w:rsid w:val="00DD3413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D0CD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Шишкина Наталья Александровна</cp:lastModifiedBy>
  <cp:revision>3</cp:revision>
  <dcterms:created xsi:type="dcterms:W3CDTF">2022-12-27T03:55:00Z</dcterms:created>
  <dcterms:modified xsi:type="dcterms:W3CDTF">2022-12-27T03:55:00Z</dcterms:modified>
</cp:coreProperties>
</file>